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5DD" w:rsidRDefault="007F05DD">
      <w:pPr>
        <w:rPr>
          <w:sz w:val="16"/>
          <w:szCs w:val="16"/>
        </w:rPr>
      </w:pPr>
      <w:bookmarkStart w:id="0" w:name="_GoBack"/>
      <w:bookmarkEnd w:id="0"/>
    </w:p>
    <w:p w:rsidR="007F05DD" w:rsidRDefault="007F05DD">
      <w:pPr>
        <w:rPr>
          <w:sz w:val="16"/>
          <w:szCs w:val="16"/>
        </w:rPr>
      </w:pPr>
    </w:p>
    <w:p w:rsidR="007F05DD" w:rsidRDefault="00AA608E" w:rsidP="007F05DD">
      <w:pPr>
        <w:pStyle w:val="Prrafodelista"/>
        <w:numPr>
          <w:ilvl w:val="0"/>
          <w:numId w:val="2"/>
        </w:numPr>
      </w:pPr>
      <w:r>
        <w:t>AUTOCLAU A VAPOR</w:t>
      </w:r>
      <w:r w:rsidR="007F05DD">
        <w:t>:</w:t>
      </w:r>
    </w:p>
    <w:p w:rsidR="007F05DD" w:rsidRDefault="007F05DD" w:rsidP="007F05DD"/>
    <w:tbl>
      <w:tblPr>
        <w:tblStyle w:val="TableNormal"/>
        <w:tblW w:w="14758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7938"/>
        <w:gridCol w:w="1559"/>
        <w:gridCol w:w="1559"/>
        <w:gridCol w:w="1418"/>
        <w:gridCol w:w="1858"/>
      </w:tblGrid>
      <w:tr w:rsidR="007F05DD" w:rsidRPr="0047422B" w:rsidTr="00D623BC">
        <w:trPr>
          <w:trHeight w:val="306"/>
        </w:trPr>
        <w:tc>
          <w:tcPr>
            <w:tcW w:w="8364" w:type="dxa"/>
            <w:gridSpan w:val="2"/>
            <w:shd w:val="clear" w:color="auto" w:fill="FFC000"/>
            <w:vAlign w:val="center"/>
          </w:tcPr>
          <w:p w:rsidR="007F05DD" w:rsidRPr="00E43707" w:rsidRDefault="007F05DD" w:rsidP="00D623BC">
            <w:pPr>
              <w:pStyle w:val="TableParagraph"/>
              <w:spacing w:before="78"/>
              <w:ind w:left="3131" w:right="3103"/>
              <w:jc w:val="center"/>
              <w:rPr>
                <w:rFonts w:ascii="Arial" w:hAnsi="Arial" w:cs="Arial"/>
                <w:b/>
                <w:w w:val="105"/>
                <w:sz w:val="14"/>
                <w:szCs w:val="14"/>
              </w:rPr>
            </w:pPr>
            <w:r w:rsidRPr="0047422B">
              <w:rPr>
                <w:rFonts w:ascii="Arial" w:hAnsi="Arial" w:cs="Arial"/>
                <w:b/>
                <w:w w:val="105"/>
                <w:sz w:val="14"/>
                <w:szCs w:val="14"/>
              </w:rPr>
              <w:t>CARACTERÍSTIQUES TÈCNIQUES A VALORAR</w:t>
            </w:r>
          </w:p>
        </w:tc>
        <w:tc>
          <w:tcPr>
            <w:tcW w:w="1559" w:type="dxa"/>
            <w:shd w:val="clear" w:color="auto" w:fill="FFC000"/>
            <w:vAlign w:val="center"/>
          </w:tcPr>
          <w:p w:rsidR="007F05DD" w:rsidRPr="0047422B" w:rsidRDefault="007F05DD" w:rsidP="00D623BC">
            <w:pPr>
              <w:pStyle w:val="TableParagraph"/>
              <w:ind w:left="132" w:right="12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22B">
              <w:rPr>
                <w:rFonts w:ascii="Arial" w:hAnsi="Arial" w:cs="Arial"/>
                <w:b/>
                <w:sz w:val="14"/>
                <w:szCs w:val="14"/>
              </w:rPr>
              <w:t>PUNTUACIÓ</w:t>
            </w:r>
          </w:p>
        </w:tc>
        <w:tc>
          <w:tcPr>
            <w:tcW w:w="1559" w:type="dxa"/>
            <w:shd w:val="clear" w:color="auto" w:fill="FFC000"/>
            <w:vAlign w:val="center"/>
          </w:tcPr>
          <w:p w:rsidR="007F05DD" w:rsidRPr="0047422B" w:rsidRDefault="007F05DD" w:rsidP="00D623BC">
            <w:pPr>
              <w:pStyle w:val="TableParagraph"/>
              <w:spacing w:before="3"/>
              <w:rPr>
                <w:rFonts w:ascii="Arial" w:hAnsi="Arial" w:cs="Arial"/>
                <w:sz w:val="14"/>
                <w:szCs w:val="14"/>
              </w:rPr>
            </w:pPr>
          </w:p>
          <w:p w:rsidR="007F05DD" w:rsidRPr="0047422B" w:rsidRDefault="007F05DD" w:rsidP="00D623BC">
            <w:pPr>
              <w:pStyle w:val="TableParagraph"/>
              <w:ind w:left="282" w:right="271"/>
              <w:jc w:val="center"/>
              <w:rPr>
                <w:rFonts w:ascii="Arial" w:hAnsi="Arial" w:cs="Arial"/>
                <w:b/>
                <w:w w:val="105"/>
                <w:sz w:val="14"/>
                <w:szCs w:val="14"/>
              </w:rPr>
            </w:pPr>
            <w:r w:rsidRPr="0047422B">
              <w:rPr>
                <w:rFonts w:ascii="Arial" w:hAnsi="Arial" w:cs="Arial"/>
                <w:b/>
                <w:w w:val="105"/>
                <w:sz w:val="14"/>
                <w:szCs w:val="14"/>
              </w:rPr>
              <w:t>OFERTA TÈCNICA</w:t>
            </w:r>
          </w:p>
          <w:p w:rsidR="007F05DD" w:rsidRPr="0047422B" w:rsidRDefault="007F05DD" w:rsidP="00D623BC">
            <w:pPr>
              <w:pStyle w:val="TableParagraph"/>
              <w:ind w:left="282" w:right="271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FFC000"/>
          </w:tcPr>
          <w:p w:rsidR="007F05DD" w:rsidRPr="0047422B" w:rsidRDefault="007F05DD" w:rsidP="00D623BC">
            <w:pPr>
              <w:pStyle w:val="TableParagraph"/>
              <w:spacing w:before="90"/>
              <w:ind w:left="40" w:right="36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7422B">
              <w:rPr>
                <w:rFonts w:ascii="Arial" w:hAnsi="Arial" w:cs="Arial"/>
                <w:b/>
                <w:w w:val="105"/>
                <w:sz w:val="14"/>
                <w:szCs w:val="14"/>
              </w:rPr>
              <w:t>FULL ON ES DOCUMENTA</w:t>
            </w:r>
          </w:p>
        </w:tc>
        <w:tc>
          <w:tcPr>
            <w:tcW w:w="1858" w:type="dxa"/>
            <w:shd w:val="clear" w:color="auto" w:fill="FFC000"/>
            <w:vAlign w:val="center"/>
          </w:tcPr>
          <w:p w:rsidR="007F05DD" w:rsidRPr="0047422B" w:rsidRDefault="007F05DD" w:rsidP="00D623BC">
            <w:pPr>
              <w:pStyle w:val="TableParagraph"/>
              <w:spacing w:before="90"/>
              <w:ind w:left="40" w:right="36"/>
              <w:jc w:val="center"/>
              <w:rPr>
                <w:rFonts w:ascii="Arial" w:hAnsi="Arial" w:cs="Arial"/>
                <w:b/>
                <w:w w:val="105"/>
                <w:sz w:val="14"/>
                <w:szCs w:val="14"/>
              </w:rPr>
            </w:pPr>
            <w:r w:rsidRPr="0047422B">
              <w:rPr>
                <w:rFonts w:ascii="Arial" w:hAnsi="Arial" w:cs="Arial"/>
                <w:b/>
                <w:w w:val="105"/>
                <w:sz w:val="14"/>
                <w:szCs w:val="14"/>
              </w:rPr>
              <w:t>CARACTERÍSTIQUES DEL VALOR A INTRODUIR</w:t>
            </w:r>
          </w:p>
        </w:tc>
      </w:tr>
      <w:tr w:rsidR="007F05DD" w:rsidRPr="0047422B" w:rsidTr="00D623BC">
        <w:trPr>
          <w:trHeight w:val="220"/>
        </w:trPr>
        <w:tc>
          <w:tcPr>
            <w:tcW w:w="426" w:type="dxa"/>
            <w:vAlign w:val="center"/>
          </w:tcPr>
          <w:p w:rsidR="007F05DD" w:rsidRPr="0047422B" w:rsidRDefault="007F05DD" w:rsidP="00D623BC">
            <w:pPr>
              <w:pStyle w:val="TableParagraph"/>
              <w:spacing w:before="47"/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22B">
              <w:rPr>
                <w:rFonts w:ascii="Arial" w:hAnsi="Arial" w:cs="Arial"/>
                <w:w w:val="106"/>
                <w:sz w:val="14"/>
                <w:szCs w:val="14"/>
              </w:rPr>
              <w:t>1</w:t>
            </w:r>
          </w:p>
        </w:tc>
        <w:tc>
          <w:tcPr>
            <w:tcW w:w="7938" w:type="dxa"/>
            <w:vAlign w:val="center"/>
          </w:tcPr>
          <w:p w:rsidR="007F05DD" w:rsidRPr="0047422B" w:rsidRDefault="00AA608E" w:rsidP="00D623BC">
            <w:pPr>
              <w:pStyle w:val="TableParagraph"/>
              <w:spacing w:before="47"/>
              <w:ind w:left="2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Control i registre independents, amb doble sensor de temperatura i doble sensor de pressió per a la cambra de l’esterilitzador, per a  garantir la seguretat del procés</w:t>
            </w:r>
          </w:p>
        </w:tc>
        <w:tc>
          <w:tcPr>
            <w:tcW w:w="1559" w:type="dxa"/>
            <w:vAlign w:val="center"/>
          </w:tcPr>
          <w:p w:rsidR="007F05DD" w:rsidRPr="0047422B" w:rsidRDefault="007F05DD" w:rsidP="00D623BC">
            <w:pPr>
              <w:pStyle w:val="TableParagraph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7F05DD" w:rsidRPr="0047422B" w:rsidRDefault="007F05DD" w:rsidP="00D623BC">
            <w:pPr>
              <w:pStyle w:val="TableParagrap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:rsidR="007F05DD" w:rsidRPr="0047422B" w:rsidRDefault="007F05DD" w:rsidP="00D623BC">
            <w:pPr>
              <w:pStyle w:val="TableParagrap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58" w:type="dxa"/>
            <w:vAlign w:val="center"/>
          </w:tcPr>
          <w:p w:rsidR="007F05DD" w:rsidRPr="0047422B" w:rsidRDefault="00B30E11" w:rsidP="00D623BC">
            <w:pPr>
              <w:pStyle w:val="TableParagrap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w w:val="105"/>
                <w:sz w:val="14"/>
                <w:szCs w:val="14"/>
              </w:rPr>
              <w:t>SI/NO. Si 5</w:t>
            </w:r>
            <w:r w:rsidR="007F05DD" w:rsidRPr="0047422B">
              <w:rPr>
                <w:rFonts w:ascii="Arial" w:hAnsi="Arial" w:cs="Arial"/>
                <w:w w:val="105"/>
                <w:sz w:val="14"/>
                <w:szCs w:val="14"/>
              </w:rPr>
              <w:t xml:space="preserve"> punts, NO 0 punts</w:t>
            </w:r>
          </w:p>
        </w:tc>
      </w:tr>
      <w:tr w:rsidR="00934F3A" w:rsidRPr="0047422B" w:rsidTr="00CA6406">
        <w:trPr>
          <w:trHeight w:val="220"/>
        </w:trPr>
        <w:tc>
          <w:tcPr>
            <w:tcW w:w="426" w:type="dxa"/>
            <w:vAlign w:val="center"/>
          </w:tcPr>
          <w:p w:rsidR="00934F3A" w:rsidRPr="0047422B" w:rsidRDefault="00934F3A" w:rsidP="00CA6406">
            <w:pPr>
              <w:pStyle w:val="TableParagraph"/>
              <w:spacing w:before="47"/>
              <w:ind w:left="16"/>
              <w:jc w:val="center"/>
              <w:rPr>
                <w:rFonts w:ascii="Arial" w:hAnsi="Arial" w:cs="Arial"/>
                <w:w w:val="106"/>
                <w:sz w:val="14"/>
                <w:szCs w:val="14"/>
              </w:rPr>
            </w:pPr>
            <w:r>
              <w:rPr>
                <w:rFonts w:ascii="Arial" w:hAnsi="Arial" w:cs="Arial"/>
                <w:w w:val="106"/>
                <w:sz w:val="14"/>
                <w:szCs w:val="14"/>
              </w:rPr>
              <w:t>2</w:t>
            </w:r>
          </w:p>
        </w:tc>
        <w:tc>
          <w:tcPr>
            <w:tcW w:w="7938" w:type="dxa"/>
            <w:vAlign w:val="center"/>
          </w:tcPr>
          <w:p w:rsidR="00934F3A" w:rsidRDefault="00AA608E" w:rsidP="00CA6406">
            <w:pPr>
              <w:pStyle w:val="TableParagraph"/>
              <w:spacing w:before="47"/>
              <w:ind w:left="2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Pressurització de la junta de porta amb aire comprimit que garanteixi major seguretat del procés i utilització de l’equip, així com un menor cost de manteniment.</w:t>
            </w:r>
          </w:p>
        </w:tc>
        <w:tc>
          <w:tcPr>
            <w:tcW w:w="1559" w:type="dxa"/>
            <w:vAlign w:val="center"/>
          </w:tcPr>
          <w:p w:rsidR="00934F3A" w:rsidRPr="0047422B" w:rsidRDefault="00934F3A" w:rsidP="00CA6406">
            <w:pPr>
              <w:pStyle w:val="TableParagraph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934F3A" w:rsidRPr="0047422B" w:rsidRDefault="00934F3A" w:rsidP="00CA6406">
            <w:pPr>
              <w:pStyle w:val="TableParagrap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:rsidR="00934F3A" w:rsidRPr="0047422B" w:rsidRDefault="00934F3A" w:rsidP="00CA6406">
            <w:pPr>
              <w:pStyle w:val="TableParagrap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58" w:type="dxa"/>
            <w:vAlign w:val="center"/>
          </w:tcPr>
          <w:p w:rsidR="00934F3A" w:rsidRDefault="00AA608E" w:rsidP="00B30E11">
            <w:pPr>
              <w:pStyle w:val="TableParagraph"/>
              <w:rPr>
                <w:rFonts w:ascii="Arial" w:hAnsi="Arial" w:cs="Arial"/>
                <w:w w:val="105"/>
                <w:sz w:val="14"/>
                <w:szCs w:val="14"/>
              </w:rPr>
            </w:pPr>
            <w:r>
              <w:rPr>
                <w:rFonts w:ascii="Arial" w:hAnsi="Arial" w:cs="Arial"/>
                <w:w w:val="105"/>
                <w:sz w:val="14"/>
                <w:szCs w:val="14"/>
              </w:rPr>
              <w:t xml:space="preserve">SI/NO. Si </w:t>
            </w:r>
            <w:r w:rsidR="00B30E11">
              <w:rPr>
                <w:rFonts w:ascii="Arial" w:hAnsi="Arial" w:cs="Arial"/>
                <w:w w:val="105"/>
                <w:sz w:val="14"/>
                <w:szCs w:val="14"/>
              </w:rPr>
              <w:t>10</w:t>
            </w:r>
            <w:r w:rsidR="00934F3A" w:rsidRPr="000F60BB">
              <w:rPr>
                <w:rFonts w:ascii="Arial" w:hAnsi="Arial" w:cs="Arial"/>
                <w:w w:val="105"/>
                <w:sz w:val="14"/>
                <w:szCs w:val="14"/>
              </w:rPr>
              <w:t xml:space="preserve"> punts, NO 0 punts</w:t>
            </w:r>
          </w:p>
        </w:tc>
      </w:tr>
      <w:tr w:rsidR="00934F3A" w:rsidRPr="0047422B" w:rsidTr="00CA6406">
        <w:trPr>
          <w:trHeight w:val="220"/>
        </w:trPr>
        <w:tc>
          <w:tcPr>
            <w:tcW w:w="426" w:type="dxa"/>
            <w:vAlign w:val="center"/>
          </w:tcPr>
          <w:p w:rsidR="00934F3A" w:rsidRDefault="00934F3A" w:rsidP="00CA6406">
            <w:pPr>
              <w:pStyle w:val="TableParagraph"/>
              <w:spacing w:before="47"/>
              <w:ind w:left="16"/>
              <w:jc w:val="center"/>
              <w:rPr>
                <w:rFonts w:ascii="Arial" w:hAnsi="Arial" w:cs="Arial"/>
                <w:w w:val="106"/>
                <w:sz w:val="14"/>
                <w:szCs w:val="14"/>
              </w:rPr>
            </w:pPr>
            <w:r>
              <w:rPr>
                <w:rFonts w:ascii="Arial" w:hAnsi="Arial" w:cs="Arial"/>
                <w:w w:val="106"/>
                <w:sz w:val="14"/>
                <w:szCs w:val="14"/>
              </w:rPr>
              <w:t>3</w:t>
            </w:r>
          </w:p>
        </w:tc>
        <w:tc>
          <w:tcPr>
            <w:tcW w:w="7938" w:type="dxa"/>
            <w:vAlign w:val="center"/>
          </w:tcPr>
          <w:p w:rsidR="00934F3A" w:rsidRDefault="00AA608E" w:rsidP="00CA6406">
            <w:pPr>
              <w:pStyle w:val="TableParagraph"/>
              <w:spacing w:before="47"/>
              <w:ind w:left="2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Sistema d’accionament pneumàtic de la porta de la cambra de l’esterilitzador que garanteixi un alt nivell d’operativitat.</w:t>
            </w:r>
          </w:p>
        </w:tc>
        <w:tc>
          <w:tcPr>
            <w:tcW w:w="1559" w:type="dxa"/>
            <w:vAlign w:val="center"/>
          </w:tcPr>
          <w:p w:rsidR="00934F3A" w:rsidRPr="0047422B" w:rsidRDefault="00934F3A" w:rsidP="00CA6406">
            <w:pPr>
              <w:pStyle w:val="TableParagraph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934F3A" w:rsidRPr="0047422B" w:rsidRDefault="00934F3A" w:rsidP="00CA6406">
            <w:pPr>
              <w:pStyle w:val="TableParagrap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:rsidR="00934F3A" w:rsidRPr="0047422B" w:rsidRDefault="00934F3A" w:rsidP="00CA6406">
            <w:pPr>
              <w:pStyle w:val="TableParagrap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58" w:type="dxa"/>
            <w:vAlign w:val="center"/>
          </w:tcPr>
          <w:p w:rsidR="00934F3A" w:rsidRPr="000F60BB" w:rsidRDefault="00AA608E" w:rsidP="00934F3A">
            <w:pPr>
              <w:pStyle w:val="TableParagraph"/>
              <w:rPr>
                <w:rFonts w:ascii="Arial" w:hAnsi="Arial" w:cs="Arial"/>
                <w:w w:val="105"/>
                <w:sz w:val="14"/>
                <w:szCs w:val="14"/>
              </w:rPr>
            </w:pPr>
            <w:r>
              <w:rPr>
                <w:rFonts w:ascii="Arial" w:hAnsi="Arial" w:cs="Arial"/>
                <w:w w:val="105"/>
                <w:sz w:val="14"/>
                <w:szCs w:val="14"/>
              </w:rPr>
              <w:t>SI/NO. Si 5</w:t>
            </w:r>
            <w:r w:rsidR="00934F3A" w:rsidRPr="000F60BB">
              <w:rPr>
                <w:rFonts w:ascii="Arial" w:hAnsi="Arial" w:cs="Arial"/>
                <w:w w:val="105"/>
                <w:sz w:val="14"/>
                <w:szCs w:val="14"/>
              </w:rPr>
              <w:t xml:space="preserve"> punts, NO 0 punts</w:t>
            </w:r>
          </w:p>
        </w:tc>
      </w:tr>
      <w:tr w:rsidR="00934F3A" w:rsidRPr="0047422B" w:rsidTr="00CA6406">
        <w:trPr>
          <w:trHeight w:val="220"/>
        </w:trPr>
        <w:tc>
          <w:tcPr>
            <w:tcW w:w="426" w:type="dxa"/>
            <w:vAlign w:val="center"/>
          </w:tcPr>
          <w:p w:rsidR="00934F3A" w:rsidRPr="0047422B" w:rsidRDefault="00934F3A" w:rsidP="00CA6406">
            <w:pPr>
              <w:pStyle w:val="TableParagraph"/>
              <w:spacing w:before="47"/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w w:val="106"/>
                <w:sz w:val="14"/>
                <w:szCs w:val="14"/>
              </w:rPr>
              <w:t>4</w:t>
            </w:r>
          </w:p>
        </w:tc>
        <w:tc>
          <w:tcPr>
            <w:tcW w:w="7938" w:type="dxa"/>
            <w:vAlign w:val="center"/>
          </w:tcPr>
          <w:p w:rsidR="00934F3A" w:rsidRPr="0047422B" w:rsidRDefault="00AA608E" w:rsidP="00CA6406">
            <w:pPr>
              <w:pStyle w:val="TableParagraph"/>
              <w:spacing w:before="4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Capacitat d’emmagatzematge (memòria interna) superior a 1.000 cicles per a disposar d’un major historial de cicles sense necessitat de programes addicionals.</w:t>
            </w:r>
          </w:p>
        </w:tc>
        <w:tc>
          <w:tcPr>
            <w:tcW w:w="1559" w:type="dxa"/>
            <w:vAlign w:val="center"/>
          </w:tcPr>
          <w:p w:rsidR="00934F3A" w:rsidRPr="0047422B" w:rsidRDefault="00934F3A" w:rsidP="00CA6406">
            <w:pPr>
              <w:pStyle w:val="TableParagraph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934F3A" w:rsidRPr="0047422B" w:rsidRDefault="00934F3A" w:rsidP="00CA6406">
            <w:pPr>
              <w:pStyle w:val="TableParagrap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934F3A" w:rsidRPr="0047422B" w:rsidRDefault="00934F3A" w:rsidP="00CA6406">
            <w:pPr>
              <w:pStyle w:val="TableParagrap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58" w:type="dxa"/>
            <w:vAlign w:val="center"/>
          </w:tcPr>
          <w:p w:rsidR="00934F3A" w:rsidRPr="0047422B" w:rsidRDefault="00AA608E" w:rsidP="00934F3A">
            <w:pPr>
              <w:pStyle w:val="TableParagrap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w w:val="105"/>
                <w:sz w:val="14"/>
                <w:szCs w:val="14"/>
              </w:rPr>
              <w:t>SI/NO. Si 2</w:t>
            </w:r>
            <w:r w:rsidR="00934F3A" w:rsidRPr="0047422B">
              <w:rPr>
                <w:rFonts w:ascii="Arial" w:hAnsi="Arial" w:cs="Arial"/>
                <w:w w:val="105"/>
                <w:sz w:val="14"/>
                <w:szCs w:val="14"/>
              </w:rPr>
              <w:t xml:space="preserve"> punts, NO 0 punts</w:t>
            </w:r>
          </w:p>
        </w:tc>
      </w:tr>
      <w:tr w:rsidR="007F05DD" w:rsidRPr="0047422B" w:rsidTr="00D623BC">
        <w:trPr>
          <w:trHeight w:val="401"/>
        </w:trPr>
        <w:tc>
          <w:tcPr>
            <w:tcW w:w="426" w:type="dxa"/>
            <w:vAlign w:val="center"/>
          </w:tcPr>
          <w:p w:rsidR="007F05DD" w:rsidRPr="0047422B" w:rsidRDefault="00934F3A" w:rsidP="00D623BC">
            <w:pPr>
              <w:pStyle w:val="TableParagraph"/>
              <w:spacing w:before="47"/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w w:val="106"/>
                <w:sz w:val="14"/>
                <w:szCs w:val="14"/>
              </w:rPr>
              <w:t>5</w:t>
            </w:r>
          </w:p>
        </w:tc>
        <w:tc>
          <w:tcPr>
            <w:tcW w:w="7938" w:type="dxa"/>
            <w:vAlign w:val="center"/>
          </w:tcPr>
          <w:p w:rsidR="007F05DD" w:rsidRPr="0047422B" w:rsidRDefault="00AA608E" w:rsidP="00D623BC">
            <w:pPr>
              <w:pStyle w:val="TableParagraph"/>
              <w:spacing w:before="47"/>
              <w:ind w:left="2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Dipòsit d’aigua per l’emplenat del generador de vapor amb sistema de preescalfament d’aigua per a reduir el consum elèctric i el % d</w:t>
            </w:r>
            <w:r w:rsidR="00B30E11">
              <w:rPr>
                <w:rFonts w:ascii="Arial" w:hAnsi="Arial" w:cs="Arial"/>
                <w:sz w:val="14"/>
                <w:szCs w:val="14"/>
              </w:rPr>
              <w:t>e gasos no condensables. Volum</w:t>
            </w:r>
            <w:r>
              <w:rPr>
                <w:rFonts w:ascii="Arial" w:hAnsi="Arial" w:cs="Arial"/>
                <w:sz w:val="14"/>
                <w:szCs w:val="14"/>
              </w:rPr>
              <w:t xml:space="preserve"> mínim de 10 litres.</w:t>
            </w:r>
          </w:p>
        </w:tc>
        <w:tc>
          <w:tcPr>
            <w:tcW w:w="1559" w:type="dxa"/>
            <w:vAlign w:val="center"/>
          </w:tcPr>
          <w:p w:rsidR="007F05DD" w:rsidRPr="0047422B" w:rsidRDefault="007F05DD" w:rsidP="00D623BC">
            <w:pPr>
              <w:pStyle w:val="TableParagraph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7F05DD" w:rsidRPr="0047422B" w:rsidRDefault="007F05DD" w:rsidP="00D623BC">
            <w:pPr>
              <w:pStyle w:val="TableParagrap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7F05DD" w:rsidRPr="0047422B" w:rsidRDefault="007F05DD" w:rsidP="00D623BC">
            <w:pPr>
              <w:pStyle w:val="TableParagrap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58" w:type="dxa"/>
          </w:tcPr>
          <w:p w:rsidR="007F05DD" w:rsidRPr="007F05DD" w:rsidRDefault="007F05DD" w:rsidP="00D623BC">
            <w:pPr>
              <w:pStyle w:val="TableParagraph"/>
              <w:rPr>
                <w:rFonts w:ascii="Arial" w:hAnsi="Arial" w:cs="Arial"/>
                <w:w w:val="105"/>
                <w:sz w:val="14"/>
                <w:szCs w:val="14"/>
              </w:rPr>
            </w:pPr>
            <w:r w:rsidRPr="0047422B">
              <w:rPr>
                <w:rFonts w:ascii="Arial" w:hAnsi="Arial" w:cs="Arial"/>
                <w:w w:val="105"/>
                <w:sz w:val="14"/>
                <w:szCs w:val="14"/>
              </w:rPr>
              <w:t xml:space="preserve">SI/NO. Si </w:t>
            </w:r>
            <w:r w:rsidR="00AA608E">
              <w:rPr>
                <w:rFonts w:ascii="Arial" w:hAnsi="Arial" w:cs="Arial"/>
                <w:w w:val="105"/>
                <w:sz w:val="14"/>
                <w:szCs w:val="14"/>
              </w:rPr>
              <w:t>5</w:t>
            </w:r>
            <w:r w:rsidRPr="0047422B">
              <w:rPr>
                <w:rFonts w:ascii="Arial" w:hAnsi="Arial" w:cs="Arial"/>
                <w:w w:val="105"/>
                <w:sz w:val="14"/>
                <w:szCs w:val="14"/>
              </w:rPr>
              <w:t xml:space="preserve"> punt, NO 0 punts</w:t>
            </w:r>
          </w:p>
        </w:tc>
      </w:tr>
      <w:tr w:rsidR="007F05DD" w:rsidRPr="0047422B" w:rsidTr="00D623BC">
        <w:trPr>
          <w:trHeight w:val="220"/>
        </w:trPr>
        <w:tc>
          <w:tcPr>
            <w:tcW w:w="426" w:type="dxa"/>
            <w:vAlign w:val="center"/>
          </w:tcPr>
          <w:p w:rsidR="007F05DD" w:rsidRPr="0047422B" w:rsidRDefault="00934F3A" w:rsidP="00D623BC">
            <w:pPr>
              <w:pStyle w:val="TableParagraph"/>
              <w:spacing w:before="47"/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w w:val="106"/>
                <w:sz w:val="14"/>
                <w:szCs w:val="14"/>
              </w:rPr>
              <w:t>6</w:t>
            </w:r>
          </w:p>
        </w:tc>
        <w:tc>
          <w:tcPr>
            <w:tcW w:w="7938" w:type="dxa"/>
            <w:vAlign w:val="center"/>
          </w:tcPr>
          <w:p w:rsidR="007F05DD" w:rsidRPr="0047422B" w:rsidRDefault="00AA608E" w:rsidP="00D623BC">
            <w:pPr>
              <w:pStyle w:val="TableParagraph"/>
              <w:spacing w:before="47"/>
              <w:ind w:left="2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Sistema de buit per ejector amb dipòsit d’aigua, amb control de nivell i temperatura de l’aigua, i sistema de recirculació d’aigua.</w:t>
            </w:r>
          </w:p>
        </w:tc>
        <w:tc>
          <w:tcPr>
            <w:tcW w:w="1559" w:type="dxa"/>
            <w:vAlign w:val="center"/>
          </w:tcPr>
          <w:p w:rsidR="007F05DD" w:rsidRPr="0047422B" w:rsidRDefault="007F05DD" w:rsidP="00D623BC">
            <w:pPr>
              <w:pStyle w:val="TableParagraph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7F05DD" w:rsidRPr="0047422B" w:rsidRDefault="007F05DD" w:rsidP="00D623BC">
            <w:pPr>
              <w:pStyle w:val="TableParagrap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7F05DD" w:rsidRPr="0047422B" w:rsidRDefault="007F05DD" w:rsidP="00D623BC">
            <w:pPr>
              <w:pStyle w:val="TableParagrap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58" w:type="dxa"/>
            <w:vAlign w:val="center"/>
          </w:tcPr>
          <w:p w:rsidR="007F05DD" w:rsidRPr="0047422B" w:rsidRDefault="00B30E11" w:rsidP="00D623BC">
            <w:pPr>
              <w:pStyle w:val="TableParagrap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w w:val="105"/>
                <w:sz w:val="14"/>
                <w:szCs w:val="14"/>
              </w:rPr>
              <w:t>SI/NO. Si 10</w:t>
            </w:r>
            <w:r w:rsidR="007F05DD">
              <w:rPr>
                <w:rFonts w:ascii="Arial" w:hAnsi="Arial" w:cs="Arial"/>
                <w:w w:val="105"/>
                <w:sz w:val="14"/>
                <w:szCs w:val="14"/>
              </w:rPr>
              <w:t xml:space="preserve"> punts</w:t>
            </w:r>
            <w:r w:rsidR="007F05DD" w:rsidRPr="0047422B">
              <w:rPr>
                <w:rFonts w:ascii="Arial" w:hAnsi="Arial" w:cs="Arial"/>
                <w:w w:val="105"/>
                <w:sz w:val="14"/>
                <w:szCs w:val="14"/>
              </w:rPr>
              <w:t>, NO 0 punts</w:t>
            </w:r>
          </w:p>
        </w:tc>
      </w:tr>
      <w:tr w:rsidR="007F05DD" w:rsidRPr="0047422B" w:rsidTr="00D623BC">
        <w:trPr>
          <w:trHeight w:val="220"/>
        </w:trPr>
        <w:tc>
          <w:tcPr>
            <w:tcW w:w="426" w:type="dxa"/>
            <w:vAlign w:val="center"/>
          </w:tcPr>
          <w:p w:rsidR="007F05DD" w:rsidRPr="0047422B" w:rsidRDefault="00934F3A" w:rsidP="00D623BC">
            <w:pPr>
              <w:pStyle w:val="TableParagraph"/>
              <w:spacing w:before="47"/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w w:val="106"/>
                <w:sz w:val="14"/>
                <w:szCs w:val="14"/>
              </w:rPr>
              <w:t>7</w:t>
            </w:r>
          </w:p>
        </w:tc>
        <w:tc>
          <w:tcPr>
            <w:tcW w:w="7938" w:type="dxa"/>
            <w:vAlign w:val="center"/>
          </w:tcPr>
          <w:p w:rsidR="007F05DD" w:rsidRPr="0047422B" w:rsidRDefault="00B30E11" w:rsidP="00D623BC">
            <w:pPr>
              <w:pStyle w:val="TableParagraph"/>
              <w:spacing w:before="4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Alçada pantalles, respecte al terra, no superior a 1,5 metres per a una millor visibilitat dels menús i major utilització de l’esterilitzador.</w:t>
            </w:r>
          </w:p>
        </w:tc>
        <w:tc>
          <w:tcPr>
            <w:tcW w:w="1559" w:type="dxa"/>
            <w:vAlign w:val="center"/>
          </w:tcPr>
          <w:p w:rsidR="007F05DD" w:rsidRPr="0047422B" w:rsidRDefault="007F05DD" w:rsidP="00D623BC">
            <w:pPr>
              <w:pStyle w:val="TableParagraph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7F05DD" w:rsidRPr="0047422B" w:rsidRDefault="007F05DD" w:rsidP="00D623BC">
            <w:pPr>
              <w:pStyle w:val="TableParagrap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7F05DD" w:rsidRPr="0047422B" w:rsidRDefault="007F05DD" w:rsidP="00D623BC">
            <w:pPr>
              <w:pStyle w:val="TableParagrap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58" w:type="dxa"/>
            <w:vAlign w:val="center"/>
          </w:tcPr>
          <w:p w:rsidR="007F05DD" w:rsidRPr="0047422B" w:rsidRDefault="00B30E11" w:rsidP="00D623BC">
            <w:pPr>
              <w:pStyle w:val="TableParagrap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w w:val="105"/>
                <w:sz w:val="14"/>
                <w:szCs w:val="14"/>
              </w:rPr>
              <w:t>SI/NO. Si 3</w:t>
            </w:r>
            <w:r w:rsidR="007F05DD" w:rsidRPr="0047422B">
              <w:rPr>
                <w:rFonts w:ascii="Arial" w:hAnsi="Arial" w:cs="Arial"/>
                <w:w w:val="105"/>
                <w:sz w:val="14"/>
                <w:szCs w:val="14"/>
              </w:rPr>
              <w:t xml:space="preserve"> punts, NO 0 punts</w:t>
            </w:r>
          </w:p>
        </w:tc>
      </w:tr>
      <w:tr w:rsidR="007F05DD" w:rsidRPr="002120E8" w:rsidTr="00B30E11">
        <w:trPr>
          <w:trHeight w:val="270"/>
        </w:trPr>
        <w:tc>
          <w:tcPr>
            <w:tcW w:w="426" w:type="dxa"/>
          </w:tcPr>
          <w:p w:rsidR="007F05DD" w:rsidRPr="0047422B" w:rsidRDefault="00934F3A" w:rsidP="00D623BC">
            <w:pPr>
              <w:pStyle w:val="TableParagraph"/>
              <w:spacing w:before="47"/>
              <w:ind w:left="90" w:right="76"/>
              <w:jc w:val="center"/>
              <w:rPr>
                <w:rFonts w:ascii="Arial" w:hAnsi="Arial" w:cs="Arial"/>
                <w:w w:val="105"/>
                <w:sz w:val="14"/>
                <w:szCs w:val="14"/>
              </w:rPr>
            </w:pPr>
            <w:r>
              <w:rPr>
                <w:rFonts w:ascii="Arial" w:hAnsi="Arial" w:cs="Arial"/>
                <w:w w:val="105"/>
                <w:sz w:val="14"/>
                <w:szCs w:val="14"/>
              </w:rPr>
              <w:t>8</w:t>
            </w:r>
          </w:p>
        </w:tc>
        <w:tc>
          <w:tcPr>
            <w:tcW w:w="7938" w:type="dxa"/>
          </w:tcPr>
          <w:p w:rsidR="007F05DD" w:rsidRPr="00962CB6" w:rsidRDefault="00B30E11" w:rsidP="00D623BC">
            <w:pPr>
              <w:pStyle w:val="TableParagraph"/>
              <w:spacing w:before="47"/>
              <w:ind w:left="23"/>
              <w:rPr>
                <w:rFonts w:ascii="Arial" w:hAnsi="Arial" w:cs="Arial"/>
                <w:w w:val="105"/>
                <w:sz w:val="14"/>
                <w:szCs w:val="14"/>
              </w:rPr>
            </w:pPr>
            <w:r>
              <w:rPr>
                <w:rFonts w:ascii="Arial" w:hAnsi="Arial" w:cs="Arial"/>
                <w:w w:val="105"/>
                <w:sz w:val="14"/>
                <w:szCs w:val="14"/>
              </w:rPr>
              <w:t xml:space="preserve">Funció d’auto-arrancada amb possibilitat de configuracions diferents en funció del </w:t>
            </w:r>
            <w:proofErr w:type="spellStart"/>
            <w:r>
              <w:rPr>
                <w:rFonts w:ascii="Arial" w:hAnsi="Arial" w:cs="Arial"/>
                <w:w w:val="105"/>
                <w:sz w:val="14"/>
                <w:szCs w:val="14"/>
              </w:rPr>
              <w:t>día</w:t>
            </w:r>
            <w:proofErr w:type="spellEnd"/>
            <w:r>
              <w:rPr>
                <w:rFonts w:ascii="Arial" w:hAnsi="Arial" w:cs="Arial"/>
                <w:w w:val="105"/>
                <w:sz w:val="14"/>
                <w:szCs w:val="14"/>
              </w:rPr>
              <w:t xml:space="preserve"> de la setmana.</w:t>
            </w:r>
          </w:p>
        </w:tc>
        <w:tc>
          <w:tcPr>
            <w:tcW w:w="1559" w:type="dxa"/>
          </w:tcPr>
          <w:p w:rsidR="007F05DD" w:rsidRPr="0047422B" w:rsidRDefault="007F05DD" w:rsidP="00B30E11">
            <w:pPr>
              <w:pStyle w:val="TableParagraph"/>
              <w:spacing w:before="47"/>
              <w:ind w:left="12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7F05DD" w:rsidRPr="0047422B" w:rsidRDefault="007F05DD" w:rsidP="00D623BC">
            <w:pPr>
              <w:pStyle w:val="TableParagrap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7F05DD" w:rsidRPr="0047422B" w:rsidRDefault="007F05DD" w:rsidP="00D623BC">
            <w:pPr>
              <w:pStyle w:val="TableParagrap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58" w:type="dxa"/>
          </w:tcPr>
          <w:p w:rsidR="007F05DD" w:rsidRPr="002120E8" w:rsidRDefault="00B30E11" w:rsidP="00D623BC">
            <w:pPr>
              <w:pStyle w:val="TableParagraph"/>
              <w:rPr>
                <w:rFonts w:ascii="Arial" w:hAnsi="Arial" w:cs="Arial"/>
                <w:w w:val="105"/>
                <w:sz w:val="14"/>
                <w:szCs w:val="14"/>
              </w:rPr>
            </w:pPr>
            <w:r>
              <w:rPr>
                <w:rFonts w:ascii="Arial" w:hAnsi="Arial" w:cs="Arial"/>
                <w:w w:val="105"/>
                <w:sz w:val="14"/>
                <w:szCs w:val="14"/>
              </w:rPr>
              <w:t>SI/NO. Si 4</w:t>
            </w:r>
            <w:r w:rsidR="007F05DD" w:rsidRPr="002120E8">
              <w:rPr>
                <w:rFonts w:ascii="Arial" w:hAnsi="Arial" w:cs="Arial"/>
                <w:w w:val="105"/>
                <w:sz w:val="14"/>
                <w:szCs w:val="14"/>
              </w:rPr>
              <w:t xml:space="preserve"> punts, NO 0 punts</w:t>
            </w:r>
          </w:p>
        </w:tc>
      </w:tr>
      <w:tr w:rsidR="00B30E11" w:rsidRPr="002120E8" w:rsidTr="00B30E11">
        <w:trPr>
          <w:trHeight w:val="270"/>
        </w:trPr>
        <w:tc>
          <w:tcPr>
            <w:tcW w:w="426" w:type="dxa"/>
          </w:tcPr>
          <w:p w:rsidR="00B30E11" w:rsidRDefault="00B30E11" w:rsidP="00D623BC">
            <w:pPr>
              <w:pStyle w:val="TableParagraph"/>
              <w:spacing w:before="47"/>
              <w:ind w:left="90" w:right="76"/>
              <w:jc w:val="center"/>
              <w:rPr>
                <w:rFonts w:ascii="Arial" w:hAnsi="Arial" w:cs="Arial"/>
                <w:w w:val="105"/>
                <w:sz w:val="14"/>
                <w:szCs w:val="14"/>
              </w:rPr>
            </w:pPr>
            <w:r>
              <w:rPr>
                <w:rFonts w:ascii="Arial" w:hAnsi="Arial" w:cs="Arial"/>
                <w:w w:val="105"/>
                <w:sz w:val="14"/>
                <w:szCs w:val="14"/>
              </w:rPr>
              <w:t>9</w:t>
            </w:r>
          </w:p>
        </w:tc>
        <w:tc>
          <w:tcPr>
            <w:tcW w:w="7938" w:type="dxa"/>
          </w:tcPr>
          <w:p w:rsidR="00B30E11" w:rsidRDefault="00B30E11" w:rsidP="00D623BC">
            <w:pPr>
              <w:pStyle w:val="TableParagraph"/>
              <w:spacing w:before="47"/>
              <w:ind w:left="23"/>
              <w:rPr>
                <w:rFonts w:ascii="Arial" w:hAnsi="Arial" w:cs="Arial"/>
                <w:w w:val="105"/>
                <w:sz w:val="14"/>
                <w:szCs w:val="14"/>
              </w:rPr>
            </w:pPr>
            <w:r>
              <w:rPr>
                <w:rFonts w:ascii="Arial" w:hAnsi="Arial" w:cs="Arial"/>
                <w:w w:val="105"/>
                <w:sz w:val="14"/>
                <w:szCs w:val="14"/>
              </w:rPr>
              <w:t>Funció d’auto-apagada amb diferents configuracions d’intervals de temps.</w:t>
            </w:r>
          </w:p>
        </w:tc>
        <w:tc>
          <w:tcPr>
            <w:tcW w:w="1559" w:type="dxa"/>
          </w:tcPr>
          <w:p w:rsidR="00B30E11" w:rsidRPr="0047422B" w:rsidRDefault="00B30E11" w:rsidP="00B30E11">
            <w:pPr>
              <w:pStyle w:val="TableParagraph"/>
              <w:spacing w:before="47"/>
              <w:ind w:left="12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30E11" w:rsidRPr="0047422B" w:rsidRDefault="00B30E11" w:rsidP="00D623BC">
            <w:pPr>
              <w:pStyle w:val="TableParagrap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B30E11" w:rsidRPr="0047422B" w:rsidRDefault="00B30E11" w:rsidP="00D623BC">
            <w:pPr>
              <w:pStyle w:val="TableParagrap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58" w:type="dxa"/>
          </w:tcPr>
          <w:p w:rsidR="00B30E11" w:rsidRDefault="00B30E11" w:rsidP="00D623BC">
            <w:pPr>
              <w:pStyle w:val="TableParagraph"/>
              <w:rPr>
                <w:rFonts w:ascii="Arial" w:hAnsi="Arial" w:cs="Arial"/>
                <w:w w:val="105"/>
                <w:sz w:val="14"/>
                <w:szCs w:val="14"/>
              </w:rPr>
            </w:pPr>
            <w:r>
              <w:rPr>
                <w:rFonts w:ascii="Arial" w:hAnsi="Arial" w:cs="Arial"/>
                <w:w w:val="105"/>
                <w:sz w:val="14"/>
                <w:szCs w:val="14"/>
              </w:rPr>
              <w:t>SI/NO. Si 3</w:t>
            </w:r>
            <w:r w:rsidRPr="002120E8">
              <w:rPr>
                <w:rFonts w:ascii="Arial" w:hAnsi="Arial" w:cs="Arial"/>
                <w:w w:val="105"/>
                <w:sz w:val="14"/>
                <w:szCs w:val="14"/>
              </w:rPr>
              <w:t xml:space="preserve"> punts, NO 0 punts</w:t>
            </w:r>
          </w:p>
        </w:tc>
      </w:tr>
      <w:tr w:rsidR="00B30E11" w:rsidRPr="0047422B" w:rsidTr="00D623BC">
        <w:trPr>
          <w:trHeight w:val="282"/>
        </w:trPr>
        <w:tc>
          <w:tcPr>
            <w:tcW w:w="426" w:type="dxa"/>
          </w:tcPr>
          <w:p w:rsidR="00B30E11" w:rsidRPr="0047422B" w:rsidRDefault="00B30E11" w:rsidP="00D623BC">
            <w:pPr>
              <w:pStyle w:val="TableParagrap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   10</w:t>
            </w:r>
          </w:p>
        </w:tc>
        <w:tc>
          <w:tcPr>
            <w:tcW w:w="7938" w:type="dxa"/>
          </w:tcPr>
          <w:p w:rsidR="00B30E11" w:rsidRPr="00B30E11" w:rsidRDefault="00B30E11" w:rsidP="00D623BC">
            <w:pPr>
              <w:pStyle w:val="TableParagraph"/>
              <w:spacing w:before="76"/>
              <w:ind w:left="23"/>
              <w:rPr>
                <w:rFonts w:ascii="Arial" w:hAnsi="Arial" w:cs="Arial"/>
                <w:w w:val="105"/>
                <w:sz w:val="14"/>
                <w:szCs w:val="14"/>
              </w:rPr>
            </w:pPr>
            <w:r w:rsidRPr="00B30E11">
              <w:rPr>
                <w:rFonts w:ascii="Arial" w:hAnsi="Arial" w:cs="Arial"/>
                <w:w w:val="105"/>
                <w:sz w:val="14"/>
                <w:szCs w:val="14"/>
              </w:rPr>
              <w:t>Monitorització dels subministres (aigua, aire i vapor)</w:t>
            </w:r>
            <w:r>
              <w:rPr>
                <w:rFonts w:ascii="Arial" w:hAnsi="Arial" w:cs="Arial"/>
                <w:w w:val="105"/>
                <w:sz w:val="14"/>
                <w:szCs w:val="14"/>
              </w:rPr>
              <w:t xml:space="preserve"> amb alarma independents en cas de fallida del subministrament.</w:t>
            </w:r>
          </w:p>
        </w:tc>
        <w:tc>
          <w:tcPr>
            <w:tcW w:w="1559" w:type="dxa"/>
            <w:vAlign w:val="center"/>
          </w:tcPr>
          <w:p w:rsidR="00B30E11" w:rsidRDefault="00B30E11" w:rsidP="00D623BC">
            <w:pPr>
              <w:pStyle w:val="TableParagraph"/>
              <w:spacing w:before="76"/>
              <w:ind w:left="132" w:right="10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559" w:type="dxa"/>
          </w:tcPr>
          <w:p w:rsidR="00B30E11" w:rsidRPr="0047422B" w:rsidRDefault="00B30E11" w:rsidP="00D623BC">
            <w:pPr>
              <w:pStyle w:val="TableParagrap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B30E11" w:rsidRPr="0047422B" w:rsidRDefault="00B30E11" w:rsidP="00D623BC">
            <w:pPr>
              <w:pStyle w:val="TableParagrap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58" w:type="dxa"/>
            <w:vAlign w:val="center"/>
          </w:tcPr>
          <w:p w:rsidR="00B30E11" w:rsidRPr="0047422B" w:rsidRDefault="00B30E11" w:rsidP="00D623BC">
            <w:pPr>
              <w:pStyle w:val="TableParagrap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w w:val="105"/>
                <w:sz w:val="14"/>
                <w:szCs w:val="14"/>
              </w:rPr>
              <w:t>SI/NO. Si 3</w:t>
            </w:r>
            <w:r w:rsidRPr="002120E8">
              <w:rPr>
                <w:rFonts w:ascii="Arial" w:hAnsi="Arial" w:cs="Arial"/>
                <w:w w:val="105"/>
                <w:sz w:val="14"/>
                <w:szCs w:val="14"/>
              </w:rPr>
              <w:t xml:space="preserve"> punts, NO 0 punts</w:t>
            </w:r>
          </w:p>
        </w:tc>
      </w:tr>
      <w:tr w:rsidR="00B30E11" w:rsidRPr="0047422B" w:rsidTr="00D623BC">
        <w:trPr>
          <w:trHeight w:val="282"/>
        </w:trPr>
        <w:tc>
          <w:tcPr>
            <w:tcW w:w="426" w:type="dxa"/>
          </w:tcPr>
          <w:p w:rsidR="00B30E11" w:rsidRDefault="00B30E11" w:rsidP="00D623BC">
            <w:pPr>
              <w:pStyle w:val="TableParagrap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   11</w:t>
            </w:r>
          </w:p>
        </w:tc>
        <w:tc>
          <w:tcPr>
            <w:tcW w:w="7938" w:type="dxa"/>
          </w:tcPr>
          <w:p w:rsidR="00B30E11" w:rsidRPr="00B30E11" w:rsidRDefault="00B30E11" w:rsidP="00D623BC">
            <w:pPr>
              <w:pStyle w:val="TableParagraph"/>
              <w:spacing w:before="76"/>
              <w:ind w:left="23"/>
              <w:rPr>
                <w:rFonts w:ascii="Arial" w:hAnsi="Arial" w:cs="Arial"/>
                <w:w w:val="105"/>
                <w:sz w:val="14"/>
                <w:szCs w:val="14"/>
              </w:rPr>
            </w:pPr>
            <w:r>
              <w:rPr>
                <w:rFonts w:ascii="Arial" w:hAnsi="Arial" w:cs="Arial"/>
                <w:w w:val="105"/>
                <w:sz w:val="14"/>
                <w:szCs w:val="14"/>
              </w:rPr>
              <w:t xml:space="preserve">Kit </w:t>
            </w:r>
            <w:proofErr w:type="spellStart"/>
            <w:r>
              <w:rPr>
                <w:rFonts w:ascii="Arial" w:hAnsi="Arial" w:cs="Arial"/>
                <w:w w:val="105"/>
                <w:sz w:val="14"/>
                <w:szCs w:val="14"/>
              </w:rPr>
              <w:t>interagt</w:t>
            </w:r>
            <w:proofErr w:type="spellEnd"/>
            <w:r>
              <w:rPr>
                <w:rFonts w:ascii="Arial" w:hAnsi="Arial" w:cs="Arial"/>
                <w:w w:val="105"/>
                <w:sz w:val="14"/>
                <w:szCs w:val="14"/>
              </w:rPr>
              <w:t xml:space="preserve"> de reducció de consum d’aigua del sistema de refrigeració del sistema de buit per a una futura connexió a un sistema de refredament extern.</w:t>
            </w:r>
          </w:p>
        </w:tc>
        <w:tc>
          <w:tcPr>
            <w:tcW w:w="1559" w:type="dxa"/>
            <w:vAlign w:val="center"/>
          </w:tcPr>
          <w:p w:rsidR="00B30E11" w:rsidRDefault="00B30E11" w:rsidP="00D623BC">
            <w:pPr>
              <w:pStyle w:val="TableParagraph"/>
              <w:spacing w:before="76"/>
              <w:ind w:left="132" w:right="10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559" w:type="dxa"/>
          </w:tcPr>
          <w:p w:rsidR="00B30E11" w:rsidRPr="0047422B" w:rsidRDefault="00B30E11" w:rsidP="00D623BC">
            <w:pPr>
              <w:pStyle w:val="TableParagrap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B30E11" w:rsidRPr="0047422B" w:rsidRDefault="00B30E11" w:rsidP="00D623BC">
            <w:pPr>
              <w:pStyle w:val="TableParagrap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58" w:type="dxa"/>
            <w:vAlign w:val="center"/>
          </w:tcPr>
          <w:p w:rsidR="00B30E11" w:rsidRDefault="00B30E11" w:rsidP="00B30E11">
            <w:pPr>
              <w:pStyle w:val="TableParagraph"/>
              <w:rPr>
                <w:rFonts w:ascii="Arial" w:hAnsi="Arial" w:cs="Arial"/>
                <w:w w:val="105"/>
                <w:sz w:val="14"/>
                <w:szCs w:val="14"/>
              </w:rPr>
            </w:pPr>
            <w:r>
              <w:rPr>
                <w:rFonts w:ascii="Arial" w:hAnsi="Arial" w:cs="Arial"/>
                <w:w w:val="105"/>
                <w:sz w:val="14"/>
                <w:szCs w:val="14"/>
              </w:rPr>
              <w:t xml:space="preserve">SI/NO. Si </w:t>
            </w:r>
            <w:r>
              <w:rPr>
                <w:rFonts w:ascii="Arial" w:hAnsi="Arial" w:cs="Arial"/>
                <w:w w:val="105"/>
                <w:sz w:val="14"/>
                <w:szCs w:val="14"/>
              </w:rPr>
              <w:t>5</w:t>
            </w:r>
            <w:r w:rsidRPr="002120E8">
              <w:rPr>
                <w:rFonts w:ascii="Arial" w:hAnsi="Arial" w:cs="Arial"/>
                <w:w w:val="105"/>
                <w:sz w:val="14"/>
                <w:szCs w:val="14"/>
              </w:rPr>
              <w:t xml:space="preserve"> punts, NO 0 punts</w:t>
            </w:r>
          </w:p>
        </w:tc>
      </w:tr>
      <w:tr w:rsidR="007F05DD" w:rsidRPr="0047422B" w:rsidTr="00D623BC">
        <w:trPr>
          <w:trHeight w:val="282"/>
        </w:trPr>
        <w:tc>
          <w:tcPr>
            <w:tcW w:w="426" w:type="dxa"/>
          </w:tcPr>
          <w:p w:rsidR="007F05DD" w:rsidRPr="0047422B" w:rsidRDefault="007F05DD" w:rsidP="00D623BC">
            <w:pPr>
              <w:pStyle w:val="TableParagrap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38" w:type="dxa"/>
          </w:tcPr>
          <w:p w:rsidR="007F05DD" w:rsidRPr="0047422B" w:rsidRDefault="007F05DD" w:rsidP="00D623BC">
            <w:pPr>
              <w:pStyle w:val="TableParagraph"/>
              <w:spacing w:before="76"/>
              <w:ind w:left="23"/>
              <w:rPr>
                <w:rFonts w:ascii="Arial" w:hAnsi="Arial" w:cs="Arial"/>
                <w:b/>
                <w:sz w:val="14"/>
                <w:szCs w:val="14"/>
              </w:rPr>
            </w:pPr>
            <w:r w:rsidRPr="0047422B">
              <w:rPr>
                <w:rFonts w:ascii="Arial" w:hAnsi="Arial" w:cs="Arial"/>
                <w:b/>
                <w:w w:val="105"/>
                <w:sz w:val="14"/>
                <w:szCs w:val="14"/>
              </w:rPr>
              <w:t>TOTAL PUNTUACIÓ TÈCNICA</w:t>
            </w:r>
          </w:p>
        </w:tc>
        <w:tc>
          <w:tcPr>
            <w:tcW w:w="1559" w:type="dxa"/>
            <w:vAlign w:val="center"/>
          </w:tcPr>
          <w:p w:rsidR="007F05DD" w:rsidRPr="0047422B" w:rsidRDefault="00B30E11" w:rsidP="00D623BC">
            <w:pPr>
              <w:pStyle w:val="TableParagraph"/>
              <w:spacing w:before="76"/>
              <w:ind w:left="132" w:right="10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55</w:t>
            </w:r>
          </w:p>
        </w:tc>
        <w:tc>
          <w:tcPr>
            <w:tcW w:w="1559" w:type="dxa"/>
          </w:tcPr>
          <w:p w:rsidR="007F05DD" w:rsidRPr="0047422B" w:rsidRDefault="007F05DD" w:rsidP="00D623BC">
            <w:pPr>
              <w:pStyle w:val="TableParagrap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7F05DD" w:rsidRPr="0047422B" w:rsidRDefault="007F05DD" w:rsidP="00D623BC">
            <w:pPr>
              <w:pStyle w:val="TableParagrap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58" w:type="dxa"/>
            <w:vAlign w:val="center"/>
          </w:tcPr>
          <w:p w:rsidR="007F05DD" w:rsidRPr="0047422B" w:rsidRDefault="007F05DD" w:rsidP="00D623BC">
            <w:pPr>
              <w:pStyle w:val="TableParagraph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7F05DD" w:rsidRPr="00460510" w:rsidRDefault="007F05DD" w:rsidP="007F05DD">
      <w:pPr>
        <w:rPr>
          <w:sz w:val="16"/>
          <w:szCs w:val="16"/>
        </w:rPr>
      </w:pPr>
    </w:p>
    <w:p w:rsidR="007F05DD" w:rsidRPr="00460510" w:rsidRDefault="007F05DD">
      <w:pPr>
        <w:rPr>
          <w:sz w:val="16"/>
          <w:szCs w:val="16"/>
        </w:rPr>
      </w:pPr>
    </w:p>
    <w:p w:rsidR="00F91C9F" w:rsidRDefault="00F91C9F" w:rsidP="00F91C9F">
      <w:pPr>
        <w:pStyle w:val="Textoindependiente"/>
        <w:spacing w:before="74" w:line="266" w:lineRule="auto"/>
        <w:ind w:left="3938" w:right="714" w:hanging="2088"/>
      </w:pPr>
      <w:r>
        <w:rPr>
          <w:color w:val="FF0000"/>
          <w:w w:val="105"/>
        </w:rPr>
        <w:t>A</w:t>
      </w:r>
      <w:r>
        <w:rPr>
          <w:color w:val="FF0000"/>
          <w:spacing w:val="-10"/>
          <w:w w:val="105"/>
        </w:rPr>
        <w:t xml:space="preserve"> </w:t>
      </w:r>
      <w:r>
        <w:rPr>
          <w:color w:val="FF0000"/>
          <w:w w:val="105"/>
        </w:rPr>
        <w:t>més</w:t>
      </w:r>
      <w:r>
        <w:rPr>
          <w:color w:val="FF0000"/>
          <w:spacing w:val="-9"/>
          <w:w w:val="105"/>
        </w:rPr>
        <w:t xml:space="preserve"> </w:t>
      </w:r>
      <w:r>
        <w:rPr>
          <w:color w:val="FF0000"/>
          <w:w w:val="105"/>
        </w:rPr>
        <w:t>de</w:t>
      </w:r>
      <w:r>
        <w:rPr>
          <w:color w:val="FF0000"/>
          <w:spacing w:val="-10"/>
          <w:w w:val="105"/>
        </w:rPr>
        <w:t xml:space="preserve"> </w:t>
      </w:r>
      <w:r>
        <w:rPr>
          <w:color w:val="FF0000"/>
          <w:w w:val="105"/>
        </w:rPr>
        <w:t>complimentar</w:t>
      </w:r>
      <w:r>
        <w:rPr>
          <w:color w:val="FF0000"/>
          <w:spacing w:val="-10"/>
          <w:w w:val="105"/>
        </w:rPr>
        <w:t xml:space="preserve"> </w:t>
      </w:r>
      <w:r>
        <w:rPr>
          <w:color w:val="FF0000"/>
          <w:w w:val="105"/>
        </w:rPr>
        <w:t>aquest</w:t>
      </w:r>
      <w:r>
        <w:rPr>
          <w:color w:val="FF0000"/>
          <w:spacing w:val="-9"/>
          <w:w w:val="105"/>
        </w:rPr>
        <w:t xml:space="preserve"> </w:t>
      </w:r>
      <w:r>
        <w:rPr>
          <w:color w:val="FF0000"/>
          <w:w w:val="105"/>
        </w:rPr>
        <w:t>model</w:t>
      </w:r>
      <w:r>
        <w:rPr>
          <w:color w:val="FF0000"/>
          <w:spacing w:val="-9"/>
          <w:w w:val="105"/>
        </w:rPr>
        <w:t xml:space="preserve"> </w:t>
      </w:r>
      <w:r>
        <w:rPr>
          <w:color w:val="FF0000"/>
          <w:w w:val="105"/>
        </w:rPr>
        <w:t>cap</w:t>
      </w:r>
      <w:r>
        <w:rPr>
          <w:color w:val="FF0000"/>
          <w:spacing w:val="-9"/>
          <w:w w:val="105"/>
        </w:rPr>
        <w:t xml:space="preserve"> </w:t>
      </w:r>
      <w:r>
        <w:rPr>
          <w:color w:val="FF0000"/>
          <w:w w:val="105"/>
        </w:rPr>
        <w:t>aportar</w:t>
      </w:r>
      <w:r>
        <w:rPr>
          <w:color w:val="FF0000"/>
          <w:spacing w:val="-10"/>
          <w:w w:val="105"/>
        </w:rPr>
        <w:t xml:space="preserve"> </w:t>
      </w:r>
      <w:r>
        <w:rPr>
          <w:color w:val="FF0000"/>
          <w:w w:val="105"/>
        </w:rPr>
        <w:t>documentació</w:t>
      </w:r>
      <w:r>
        <w:rPr>
          <w:color w:val="FF0000"/>
          <w:spacing w:val="-9"/>
          <w:w w:val="105"/>
        </w:rPr>
        <w:t xml:space="preserve"> </w:t>
      </w:r>
      <w:r>
        <w:rPr>
          <w:color w:val="FF0000"/>
          <w:w w:val="105"/>
        </w:rPr>
        <w:t>en</w:t>
      </w:r>
      <w:r>
        <w:rPr>
          <w:color w:val="FF0000"/>
          <w:spacing w:val="-8"/>
          <w:w w:val="105"/>
        </w:rPr>
        <w:t xml:space="preserve"> </w:t>
      </w:r>
      <w:r>
        <w:rPr>
          <w:color w:val="FF0000"/>
          <w:w w:val="105"/>
        </w:rPr>
        <w:t>format</w:t>
      </w:r>
      <w:r>
        <w:rPr>
          <w:color w:val="FF0000"/>
          <w:spacing w:val="-9"/>
          <w:w w:val="105"/>
        </w:rPr>
        <w:t xml:space="preserve"> </w:t>
      </w:r>
      <w:r>
        <w:rPr>
          <w:color w:val="FF0000"/>
          <w:w w:val="105"/>
        </w:rPr>
        <w:t>PDF</w:t>
      </w:r>
      <w:r>
        <w:rPr>
          <w:color w:val="FF0000"/>
          <w:spacing w:val="-9"/>
          <w:w w:val="105"/>
        </w:rPr>
        <w:t xml:space="preserve"> </w:t>
      </w:r>
      <w:r>
        <w:rPr>
          <w:color w:val="FF0000"/>
          <w:w w:val="105"/>
        </w:rPr>
        <w:t>sense</w:t>
      </w:r>
      <w:r>
        <w:rPr>
          <w:color w:val="FF0000"/>
          <w:spacing w:val="-10"/>
          <w:w w:val="105"/>
        </w:rPr>
        <w:t xml:space="preserve"> </w:t>
      </w:r>
      <w:r>
        <w:rPr>
          <w:color w:val="FF0000"/>
          <w:w w:val="105"/>
        </w:rPr>
        <w:t>encriptar</w:t>
      </w:r>
      <w:r>
        <w:rPr>
          <w:color w:val="FF0000"/>
          <w:spacing w:val="-10"/>
          <w:w w:val="105"/>
        </w:rPr>
        <w:t xml:space="preserve"> </w:t>
      </w:r>
      <w:r>
        <w:rPr>
          <w:color w:val="FF0000"/>
          <w:w w:val="105"/>
        </w:rPr>
        <w:t>que</w:t>
      </w:r>
      <w:r>
        <w:rPr>
          <w:color w:val="FF0000"/>
          <w:spacing w:val="-10"/>
          <w:w w:val="105"/>
        </w:rPr>
        <w:t xml:space="preserve"> </w:t>
      </w:r>
      <w:r>
        <w:rPr>
          <w:color w:val="FF0000"/>
          <w:w w:val="105"/>
        </w:rPr>
        <w:t>justifiqui</w:t>
      </w:r>
      <w:r>
        <w:rPr>
          <w:color w:val="FF0000"/>
          <w:spacing w:val="-9"/>
          <w:w w:val="105"/>
        </w:rPr>
        <w:t xml:space="preserve"> </w:t>
      </w:r>
      <w:r>
        <w:rPr>
          <w:color w:val="FF0000"/>
          <w:w w:val="105"/>
        </w:rPr>
        <w:t>el</w:t>
      </w:r>
      <w:r>
        <w:rPr>
          <w:color w:val="FF0000"/>
          <w:spacing w:val="-9"/>
          <w:w w:val="105"/>
        </w:rPr>
        <w:t xml:space="preserve"> </w:t>
      </w:r>
      <w:r>
        <w:rPr>
          <w:color w:val="FF0000"/>
          <w:w w:val="105"/>
        </w:rPr>
        <w:t>compliment</w:t>
      </w:r>
      <w:r>
        <w:rPr>
          <w:color w:val="FF0000"/>
          <w:spacing w:val="-9"/>
          <w:w w:val="105"/>
        </w:rPr>
        <w:t xml:space="preserve"> </w:t>
      </w:r>
      <w:r>
        <w:rPr>
          <w:color w:val="FF0000"/>
          <w:w w:val="105"/>
        </w:rPr>
        <w:t>de</w:t>
      </w:r>
      <w:r>
        <w:rPr>
          <w:color w:val="FF0000"/>
          <w:spacing w:val="-10"/>
          <w:w w:val="105"/>
        </w:rPr>
        <w:t xml:space="preserve"> </w:t>
      </w:r>
      <w:r>
        <w:rPr>
          <w:color w:val="FF0000"/>
          <w:w w:val="105"/>
        </w:rPr>
        <w:t>totes</w:t>
      </w:r>
      <w:r>
        <w:rPr>
          <w:color w:val="FF0000"/>
          <w:spacing w:val="-9"/>
          <w:w w:val="105"/>
        </w:rPr>
        <w:t xml:space="preserve"> </w:t>
      </w:r>
      <w:r>
        <w:rPr>
          <w:color w:val="FF0000"/>
          <w:w w:val="105"/>
        </w:rPr>
        <w:t>les</w:t>
      </w:r>
      <w:r>
        <w:rPr>
          <w:color w:val="FF0000"/>
          <w:spacing w:val="-9"/>
          <w:w w:val="105"/>
        </w:rPr>
        <w:t xml:space="preserve"> </w:t>
      </w:r>
      <w:r>
        <w:rPr>
          <w:color w:val="FF0000"/>
          <w:w w:val="105"/>
        </w:rPr>
        <w:t>característiques</w:t>
      </w:r>
      <w:r>
        <w:rPr>
          <w:color w:val="FF0000"/>
          <w:spacing w:val="-9"/>
          <w:w w:val="105"/>
        </w:rPr>
        <w:t xml:space="preserve"> </w:t>
      </w:r>
      <w:r>
        <w:rPr>
          <w:color w:val="FF0000"/>
          <w:w w:val="105"/>
        </w:rPr>
        <w:t>tècniques</w:t>
      </w:r>
      <w:r>
        <w:rPr>
          <w:color w:val="FF0000"/>
          <w:spacing w:val="-9"/>
          <w:w w:val="105"/>
        </w:rPr>
        <w:t xml:space="preserve"> </w:t>
      </w:r>
      <w:r>
        <w:rPr>
          <w:color w:val="FF0000"/>
          <w:w w:val="105"/>
        </w:rPr>
        <w:t>exigides</w:t>
      </w:r>
      <w:r>
        <w:rPr>
          <w:color w:val="FF0000"/>
          <w:spacing w:val="-9"/>
          <w:w w:val="105"/>
        </w:rPr>
        <w:t xml:space="preserve"> </w:t>
      </w:r>
      <w:r>
        <w:rPr>
          <w:color w:val="FF0000"/>
          <w:w w:val="105"/>
        </w:rPr>
        <w:t>en</w:t>
      </w:r>
      <w:r>
        <w:rPr>
          <w:color w:val="FF0000"/>
          <w:spacing w:val="-9"/>
          <w:w w:val="105"/>
        </w:rPr>
        <w:t xml:space="preserve"> </w:t>
      </w:r>
      <w:r>
        <w:rPr>
          <w:color w:val="FF0000"/>
          <w:w w:val="105"/>
        </w:rPr>
        <w:t>el</w:t>
      </w:r>
      <w:r>
        <w:rPr>
          <w:color w:val="FF0000"/>
          <w:spacing w:val="-9"/>
          <w:w w:val="105"/>
        </w:rPr>
        <w:t xml:space="preserve"> </w:t>
      </w:r>
      <w:r>
        <w:rPr>
          <w:color w:val="FF0000"/>
          <w:w w:val="105"/>
        </w:rPr>
        <w:t>plec</w:t>
      </w:r>
      <w:r>
        <w:rPr>
          <w:color w:val="FF0000"/>
          <w:spacing w:val="-9"/>
          <w:w w:val="105"/>
        </w:rPr>
        <w:t xml:space="preserve"> </w:t>
      </w:r>
      <w:r>
        <w:rPr>
          <w:color w:val="FF0000"/>
          <w:w w:val="105"/>
        </w:rPr>
        <w:t>de</w:t>
      </w:r>
      <w:r>
        <w:rPr>
          <w:color w:val="FF0000"/>
          <w:spacing w:val="-10"/>
          <w:w w:val="105"/>
        </w:rPr>
        <w:t xml:space="preserve"> </w:t>
      </w:r>
      <w:r>
        <w:rPr>
          <w:color w:val="FF0000"/>
          <w:w w:val="105"/>
        </w:rPr>
        <w:t>prescripcions</w:t>
      </w:r>
      <w:r>
        <w:rPr>
          <w:color w:val="FF0000"/>
          <w:spacing w:val="-9"/>
          <w:w w:val="105"/>
        </w:rPr>
        <w:t xml:space="preserve"> </w:t>
      </w:r>
      <w:r>
        <w:rPr>
          <w:color w:val="FF0000"/>
          <w:w w:val="105"/>
        </w:rPr>
        <w:t>tècniques L'incompliment</w:t>
      </w:r>
      <w:r>
        <w:rPr>
          <w:color w:val="FF0000"/>
          <w:spacing w:val="-3"/>
          <w:w w:val="105"/>
        </w:rPr>
        <w:t xml:space="preserve"> </w:t>
      </w:r>
      <w:r>
        <w:rPr>
          <w:color w:val="FF0000"/>
          <w:w w:val="105"/>
        </w:rPr>
        <w:t>d'aquesta</w:t>
      </w:r>
      <w:r>
        <w:rPr>
          <w:color w:val="FF0000"/>
          <w:spacing w:val="-2"/>
          <w:w w:val="105"/>
        </w:rPr>
        <w:t xml:space="preserve"> </w:t>
      </w:r>
      <w:r>
        <w:rPr>
          <w:color w:val="FF0000"/>
          <w:w w:val="105"/>
        </w:rPr>
        <w:t>obligació</w:t>
      </w:r>
      <w:r>
        <w:rPr>
          <w:color w:val="FF0000"/>
          <w:spacing w:val="-2"/>
          <w:w w:val="105"/>
        </w:rPr>
        <w:t xml:space="preserve"> </w:t>
      </w:r>
      <w:r>
        <w:rPr>
          <w:color w:val="FF0000"/>
          <w:w w:val="105"/>
        </w:rPr>
        <w:t>o</w:t>
      </w:r>
      <w:r>
        <w:rPr>
          <w:color w:val="FF0000"/>
          <w:spacing w:val="-2"/>
          <w:w w:val="105"/>
        </w:rPr>
        <w:t xml:space="preserve"> </w:t>
      </w:r>
      <w:r>
        <w:rPr>
          <w:color w:val="FF0000"/>
          <w:w w:val="105"/>
        </w:rPr>
        <w:t>l'acreditació</w:t>
      </w:r>
      <w:r>
        <w:rPr>
          <w:color w:val="FF0000"/>
          <w:spacing w:val="-2"/>
          <w:w w:val="105"/>
        </w:rPr>
        <w:t xml:space="preserve"> </w:t>
      </w:r>
      <w:r>
        <w:rPr>
          <w:color w:val="FF0000"/>
          <w:w w:val="105"/>
        </w:rPr>
        <w:t>insuficient</w:t>
      </w:r>
      <w:r>
        <w:rPr>
          <w:color w:val="FF0000"/>
          <w:spacing w:val="-2"/>
          <w:w w:val="105"/>
        </w:rPr>
        <w:t xml:space="preserve"> </w:t>
      </w:r>
      <w:r>
        <w:rPr>
          <w:color w:val="FF0000"/>
          <w:w w:val="105"/>
        </w:rPr>
        <w:t>dels</w:t>
      </w:r>
      <w:r>
        <w:rPr>
          <w:color w:val="FF0000"/>
          <w:spacing w:val="-2"/>
          <w:w w:val="105"/>
        </w:rPr>
        <w:t xml:space="preserve"> </w:t>
      </w:r>
      <w:r>
        <w:rPr>
          <w:color w:val="FF0000"/>
          <w:w w:val="105"/>
        </w:rPr>
        <w:t>requisits</w:t>
      </w:r>
      <w:r>
        <w:rPr>
          <w:color w:val="FF0000"/>
          <w:spacing w:val="-2"/>
          <w:w w:val="105"/>
        </w:rPr>
        <w:t xml:space="preserve"> </w:t>
      </w:r>
      <w:r>
        <w:rPr>
          <w:color w:val="FF0000"/>
          <w:w w:val="105"/>
        </w:rPr>
        <w:t>tècnics</w:t>
      </w:r>
      <w:r>
        <w:rPr>
          <w:color w:val="FF0000"/>
          <w:spacing w:val="-2"/>
          <w:w w:val="105"/>
        </w:rPr>
        <w:t xml:space="preserve"> </w:t>
      </w:r>
      <w:r>
        <w:rPr>
          <w:color w:val="FF0000"/>
          <w:w w:val="105"/>
        </w:rPr>
        <w:t>exigits</w:t>
      </w:r>
      <w:r>
        <w:rPr>
          <w:color w:val="FF0000"/>
          <w:spacing w:val="-2"/>
          <w:w w:val="105"/>
        </w:rPr>
        <w:t xml:space="preserve"> </w:t>
      </w:r>
      <w:r>
        <w:rPr>
          <w:color w:val="FF0000"/>
          <w:w w:val="105"/>
        </w:rPr>
        <w:t>comportarà</w:t>
      </w:r>
      <w:r>
        <w:rPr>
          <w:color w:val="FF0000"/>
          <w:spacing w:val="-2"/>
          <w:w w:val="105"/>
        </w:rPr>
        <w:t xml:space="preserve"> </w:t>
      </w:r>
      <w:r>
        <w:rPr>
          <w:color w:val="FF0000"/>
          <w:w w:val="105"/>
        </w:rPr>
        <w:t>la</w:t>
      </w:r>
      <w:r>
        <w:rPr>
          <w:color w:val="FF0000"/>
          <w:spacing w:val="-2"/>
          <w:w w:val="105"/>
        </w:rPr>
        <w:t xml:space="preserve"> </w:t>
      </w:r>
      <w:proofErr w:type="spellStart"/>
      <w:r>
        <w:rPr>
          <w:color w:val="FF0000"/>
          <w:w w:val="105"/>
        </w:rPr>
        <w:t>inadmissió</w:t>
      </w:r>
      <w:proofErr w:type="spellEnd"/>
      <w:r>
        <w:rPr>
          <w:color w:val="FF0000"/>
          <w:spacing w:val="-2"/>
          <w:w w:val="105"/>
        </w:rPr>
        <w:t xml:space="preserve"> </w:t>
      </w:r>
      <w:r>
        <w:rPr>
          <w:color w:val="FF0000"/>
          <w:w w:val="105"/>
        </w:rPr>
        <w:t>de</w:t>
      </w:r>
      <w:r>
        <w:rPr>
          <w:color w:val="FF0000"/>
          <w:spacing w:val="-4"/>
          <w:w w:val="105"/>
        </w:rPr>
        <w:t xml:space="preserve"> </w:t>
      </w:r>
      <w:r>
        <w:rPr>
          <w:color w:val="FF0000"/>
          <w:w w:val="105"/>
        </w:rPr>
        <w:t>l'oferta</w:t>
      </w:r>
      <w:r>
        <w:rPr>
          <w:color w:val="FF0000"/>
          <w:spacing w:val="-2"/>
          <w:w w:val="105"/>
        </w:rPr>
        <w:t xml:space="preserve"> </w:t>
      </w:r>
      <w:r>
        <w:rPr>
          <w:color w:val="FF0000"/>
          <w:w w:val="105"/>
        </w:rPr>
        <w:t>presentada</w:t>
      </w:r>
    </w:p>
    <w:p w:rsidR="007F05DD" w:rsidRDefault="007F05DD" w:rsidP="00F91C9F">
      <w:pPr>
        <w:rPr>
          <w:rFonts w:ascii="Arial" w:hAnsi="Arial" w:cs="Arial"/>
          <w:sz w:val="10"/>
          <w:szCs w:val="10"/>
        </w:rPr>
      </w:pPr>
    </w:p>
    <w:p w:rsidR="007F05DD" w:rsidRDefault="007F05DD" w:rsidP="00F91C9F">
      <w:pPr>
        <w:rPr>
          <w:rFonts w:ascii="Arial" w:hAnsi="Arial" w:cs="Arial"/>
          <w:sz w:val="10"/>
          <w:szCs w:val="10"/>
        </w:rPr>
      </w:pPr>
    </w:p>
    <w:p w:rsidR="007F05DD" w:rsidRDefault="007F05DD" w:rsidP="00F91C9F">
      <w:pPr>
        <w:rPr>
          <w:rFonts w:ascii="Arial" w:hAnsi="Arial" w:cs="Arial"/>
          <w:sz w:val="10"/>
          <w:szCs w:val="10"/>
        </w:rPr>
      </w:pPr>
    </w:p>
    <w:p w:rsidR="00F91C9F" w:rsidRPr="00F91C9F" w:rsidRDefault="00F91C9F" w:rsidP="00F91C9F">
      <w:pPr>
        <w:rPr>
          <w:rFonts w:ascii="Arial" w:hAnsi="Arial" w:cs="Arial"/>
          <w:sz w:val="10"/>
          <w:szCs w:val="10"/>
        </w:rPr>
      </w:pPr>
      <w:r w:rsidRPr="00F91C9F">
        <w:rPr>
          <w:rFonts w:ascii="Arial" w:hAnsi="Arial" w:cs="Arial"/>
          <w:sz w:val="10"/>
          <w:szCs w:val="10"/>
        </w:rPr>
        <w:t>Nom de l’empresa</w:t>
      </w:r>
    </w:p>
    <w:p w:rsidR="00F91C9F" w:rsidRPr="00F91C9F" w:rsidRDefault="00F91C9F" w:rsidP="00F91C9F">
      <w:pPr>
        <w:rPr>
          <w:rFonts w:ascii="Arial" w:hAnsi="Arial" w:cs="Arial"/>
          <w:sz w:val="10"/>
          <w:szCs w:val="10"/>
        </w:rPr>
      </w:pPr>
      <w:r w:rsidRPr="00F91C9F">
        <w:rPr>
          <w:rFonts w:ascii="Arial" w:hAnsi="Arial" w:cs="Arial"/>
          <w:sz w:val="10"/>
          <w:szCs w:val="10"/>
        </w:rPr>
        <w:t>NIF</w:t>
      </w:r>
    </w:p>
    <w:p w:rsidR="00F91C9F" w:rsidRPr="00F91C9F" w:rsidRDefault="00F91C9F" w:rsidP="00F91C9F">
      <w:pPr>
        <w:rPr>
          <w:rFonts w:ascii="Arial" w:hAnsi="Arial" w:cs="Arial"/>
          <w:sz w:val="10"/>
          <w:szCs w:val="10"/>
        </w:rPr>
      </w:pPr>
      <w:r w:rsidRPr="00F91C9F">
        <w:rPr>
          <w:rFonts w:ascii="Arial" w:hAnsi="Arial" w:cs="Arial"/>
          <w:sz w:val="10"/>
          <w:szCs w:val="10"/>
        </w:rPr>
        <w:t>Persona de contacte</w:t>
      </w:r>
    </w:p>
    <w:p w:rsidR="00F91C9F" w:rsidRDefault="00F91C9F" w:rsidP="00F91C9F">
      <w:pPr>
        <w:rPr>
          <w:rFonts w:ascii="Arial" w:hAnsi="Arial" w:cs="Arial"/>
          <w:sz w:val="10"/>
          <w:szCs w:val="10"/>
        </w:rPr>
      </w:pPr>
      <w:r w:rsidRPr="00F91C9F">
        <w:rPr>
          <w:rFonts w:ascii="Arial" w:hAnsi="Arial" w:cs="Arial"/>
          <w:sz w:val="10"/>
          <w:szCs w:val="10"/>
        </w:rPr>
        <w:t>Data i Segell</w:t>
      </w:r>
    </w:p>
    <w:p w:rsidR="00460510" w:rsidRDefault="00460510" w:rsidP="00F91C9F">
      <w:pPr>
        <w:rPr>
          <w:rFonts w:ascii="Arial" w:hAnsi="Arial" w:cs="Arial"/>
          <w:sz w:val="10"/>
          <w:szCs w:val="10"/>
        </w:rPr>
      </w:pPr>
    </w:p>
    <w:p w:rsidR="00460510" w:rsidRPr="00F91C9F" w:rsidRDefault="00460510" w:rsidP="00F91C9F">
      <w:pPr>
        <w:rPr>
          <w:rFonts w:ascii="Arial" w:hAnsi="Arial" w:cs="Arial"/>
          <w:sz w:val="10"/>
          <w:szCs w:val="10"/>
        </w:rPr>
      </w:pPr>
    </w:p>
    <w:sectPr w:rsidR="00460510" w:rsidRPr="00F91C9F" w:rsidSect="00F91C9F">
      <w:head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1C9F" w:rsidRDefault="00F91C9F" w:rsidP="00F91C9F">
      <w:r>
        <w:separator/>
      </w:r>
    </w:p>
  </w:endnote>
  <w:endnote w:type="continuationSeparator" w:id="0">
    <w:p w:rsidR="00F91C9F" w:rsidRDefault="00F91C9F" w:rsidP="00F91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1C9F" w:rsidRDefault="00F91C9F" w:rsidP="00F91C9F">
      <w:r>
        <w:separator/>
      </w:r>
    </w:p>
  </w:footnote>
  <w:footnote w:type="continuationSeparator" w:id="0">
    <w:p w:rsidR="00F91C9F" w:rsidRDefault="00F91C9F" w:rsidP="00F91C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C9F" w:rsidRDefault="00F91C9F" w:rsidP="00F91C9F">
    <w:pPr>
      <w:pStyle w:val="Encabezado"/>
      <w:tabs>
        <w:tab w:val="clear" w:pos="4252"/>
        <w:tab w:val="clear" w:pos="8504"/>
        <w:tab w:val="left" w:pos="3245"/>
      </w:tabs>
    </w:pPr>
    <w:r w:rsidRPr="00F91C9F">
      <w:rPr>
        <w:noProof/>
        <w:lang w:val="es-ES" w:eastAsia="es-ES" w:bidi="ar-SA"/>
      </w:rPr>
      <w:drawing>
        <wp:inline distT="0" distB="0" distL="0" distR="0">
          <wp:extent cx="1029970" cy="388961"/>
          <wp:effectExtent l="0" t="0" r="0" b="0"/>
          <wp:docPr id="1" name="Imagen 1" descr="\\qnapcte\profiles$\TS\18768\Escritorio\clinica-terresdelebre-horit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qnapcte\profiles$\TS\18768\Escritorio\clinica-terresdelebre-horitzontal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698" cy="3982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9348BB"/>
    <w:multiLevelType w:val="hybridMultilevel"/>
    <w:tmpl w:val="DB18D6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CB1F58"/>
    <w:multiLevelType w:val="hybridMultilevel"/>
    <w:tmpl w:val="7118448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C9F"/>
    <w:rsid w:val="000F60BB"/>
    <w:rsid w:val="000F6EFB"/>
    <w:rsid w:val="00111598"/>
    <w:rsid w:val="002120E8"/>
    <w:rsid w:val="00225311"/>
    <w:rsid w:val="00251A16"/>
    <w:rsid w:val="00287BFE"/>
    <w:rsid w:val="002902DF"/>
    <w:rsid w:val="002E42EE"/>
    <w:rsid w:val="00300369"/>
    <w:rsid w:val="003308F9"/>
    <w:rsid w:val="00460510"/>
    <w:rsid w:val="00471E66"/>
    <w:rsid w:val="0047422B"/>
    <w:rsid w:val="004A598C"/>
    <w:rsid w:val="00516CEE"/>
    <w:rsid w:val="005446DD"/>
    <w:rsid w:val="00662146"/>
    <w:rsid w:val="00720305"/>
    <w:rsid w:val="007F05DD"/>
    <w:rsid w:val="00883F56"/>
    <w:rsid w:val="00934F3A"/>
    <w:rsid w:val="00962CB6"/>
    <w:rsid w:val="00AA608E"/>
    <w:rsid w:val="00B03A2D"/>
    <w:rsid w:val="00B22A13"/>
    <w:rsid w:val="00B30E11"/>
    <w:rsid w:val="00CC1703"/>
    <w:rsid w:val="00DA0F67"/>
    <w:rsid w:val="00DC39C0"/>
    <w:rsid w:val="00E43707"/>
    <w:rsid w:val="00F662B0"/>
    <w:rsid w:val="00F91C9F"/>
    <w:rsid w:val="00FC6FB6"/>
    <w:rsid w:val="00FD6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D6033"/>
  <w15:chartTrackingRefBased/>
  <w15:docId w15:val="{BC656411-A22D-4E55-A037-186784A13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34F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ca-ES" w:eastAsia="ca-ES" w:bidi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91C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91C9F"/>
  </w:style>
  <w:style w:type="paragraph" w:styleId="Textoindependiente">
    <w:name w:val="Body Text"/>
    <w:basedOn w:val="Normal"/>
    <w:link w:val="TextoindependienteCar"/>
    <w:uiPriority w:val="1"/>
    <w:qFormat/>
    <w:rsid w:val="00F91C9F"/>
    <w:pPr>
      <w:spacing w:before="9"/>
    </w:pPr>
    <w:rPr>
      <w:b/>
      <w:bCs/>
      <w:i/>
      <w:sz w:val="14"/>
      <w:szCs w:val="1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91C9F"/>
    <w:rPr>
      <w:rFonts w:ascii="Calibri" w:eastAsia="Calibri" w:hAnsi="Calibri" w:cs="Calibri"/>
      <w:b/>
      <w:bCs/>
      <w:i/>
      <w:sz w:val="14"/>
      <w:szCs w:val="14"/>
      <w:lang w:val="ca-ES" w:eastAsia="ca-ES" w:bidi="ca-ES"/>
    </w:rPr>
  </w:style>
  <w:style w:type="paragraph" w:styleId="Encabezado">
    <w:name w:val="header"/>
    <w:basedOn w:val="Normal"/>
    <w:link w:val="EncabezadoCar"/>
    <w:uiPriority w:val="99"/>
    <w:unhideWhenUsed/>
    <w:rsid w:val="00F91C9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91C9F"/>
    <w:rPr>
      <w:rFonts w:ascii="Calibri" w:eastAsia="Calibri" w:hAnsi="Calibri" w:cs="Calibri"/>
      <w:lang w:val="ca-ES" w:eastAsia="ca-ES" w:bidi="ca-ES"/>
    </w:rPr>
  </w:style>
  <w:style w:type="paragraph" w:styleId="Piedepgina">
    <w:name w:val="footer"/>
    <w:basedOn w:val="Normal"/>
    <w:link w:val="PiedepginaCar"/>
    <w:uiPriority w:val="99"/>
    <w:unhideWhenUsed/>
    <w:rsid w:val="00F91C9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91C9F"/>
    <w:rPr>
      <w:rFonts w:ascii="Calibri" w:eastAsia="Calibri" w:hAnsi="Calibri" w:cs="Calibri"/>
      <w:lang w:val="ca-ES" w:eastAsia="ca-ES" w:bidi="ca-ES"/>
    </w:rPr>
  </w:style>
  <w:style w:type="paragraph" w:styleId="Prrafodelista">
    <w:name w:val="List Paragraph"/>
    <w:basedOn w:val="Normal"/>
    <w:uiPriority w:val="34"/>
    <w:qFormat/>
    <w:rsid w:val="0047422B"/>
    <w:pPr>
      <w:widowControl/>
      <w:autoSpaceDE/>
      <w:autoSpaceDN/>
      <w:ind w:left="720"/>
    </w:pPr>
    <w:rPr>
      <w:rFonts w:eastAsiaTheme="minorHAnsi"/>
      <w:lang w:eastAsia="en-US" w:bidi="ar-SA"/>
    </w:rPr>
  </w:style>
  <w:style w:type="table" w:customStyle="1" w:styleId="TableNormal1">
    <w:name w:val="Table Normal1"/>
    <w:uiPriority w:val="2"/>
    <w:semiHidden/>
    <w:unhideWhenUsed/>
    <w:qFormat/>
    <w:rsid w:val="0046051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7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385</Words>
  <Characters>2122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Sole Puigcerver Menenedez</dc:creator>
  <cp:keywords/>
  <dc:description/>
  <cp:lastModifiedBy>Joaquin Colome Capera</cp:lastModifiedBy>
  <cp:revision>3</cp:revision>
  <dcterms:created xsi:type="dcterms:W3CDTF">2026-01-19T08:40:00Z</dcterms:created>
  <dcterms:modified xsi:type="dcterms:W3CDTF">2026-01-19T09:01:00Z</dcterms:modified>
</cp:coreProperties>
</file>